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305F" w14:textId="7B2E6D3A" w:rsidR="004B14A8" w:rsidRDefault="004B14A8" w:rsidP="00B37C24">
      <w:pPr>
        <w:pStyle w:val="2"/>
        <w:rPr>
          <w:lang w:val="en-US"/>
        </w:rPr>
      </w:pPr>
      <w:bookmarkStart w:id="0" w:name="OLE_LINK9"/>
      <w:r>
        <w:rPr>
          <w:lang w:val="en-US"/>
        </w:rPr>
        <w:t>2022 9</w:t>
      </w:r>
      <w:r w:rsidRPr="0076303F">
        <w:rPr>
          <w:lang w:val="en-US"/>
        </w:rPr>
        <w:t>th</w:t>
      </w:r>
      <w:r>
        <w:rPr>
          <w:lang w:val="en-US"/>
        </w:rPr>
        <w:t xml:space="preserve"> </w:t>
      </w:r>
      <w:bookmarkStart w:id="1" w:name="OLE_LINK7"/>
      <w:r>
        <w:rPr>
          <w:lang w:val="en-US"/>
        </w:rPr>
        <w:t>International Power Electronics Systems and Applications (PESA)</w:t>
      </w:r>
      <w:bookmarkEnd w:id="1"/>
    </w:p>
    <w:p w14:paraId="262111F3" w14:textId="77777777" w:rsidR="004B14A8" w:rsidRPr="000214F0" w:rsidRDefault="004B14A8" w:rsidP="004B14A8">
      <w:pPr>
        <w:pStyle w:val="2"/>
        <w:rPr>
          <w:lang w:val="en-US"/>
        </w:rPr>
      </w:pPr>
      <w:bookmarkStart w:id="2" w:name="OLE_LINK17"/>
      <w:bookmarkEnd w:id="0"/>
      <w:r w:rsidRPr="000214F0">
        <w:rPr>
          <w:lang w:val="en-US"/>
        </w:rPr>
        <w:t>Title</w:t>
      </w:r>
    </w:p>
    <w:bookmarkEnd w:id="2"/>
    <w:p w14:paraId="48948D8C" w14:textId="3DF7F0E7" w:rsidR="00D910F7" w:rsidRDefault="004B14A8">
      <w:pPr>
        <w:rPr>
          <w:rFonts w:ascii="Times New Roman" w:eastAsia="宋体" w:hAnsi="Times New Roman" w:cs="Times New Roman"/>
          <w:color w:val="000000"/>
          <w:sz w:val="24"/>
        </w:rPr>
      </w:pPr>
      <w:r w:rsidRPr="004B14A8">
        <w:rPr>
          <w:rFonts w:ascii="Times New Roman" w:eastAsia="宋体" w:hAnsi="Times New Roman" w:cs="Times New Roman"/>
          <w:color w:val="000000"/>
          <w:sz w:val="24"/>
        </w:rPr>
        <w:t>Dynamic Wireless Power Transfer System for Electric Vehicles - Development and Challenges.</w:t>
      </w:r>
    </w:p>
    <w:p w14:paraId="0606FFC4" w14:textId="17D09B9E" w:rsidR="00D910F7" w:rsidRPr="004B14A8" w:rsidRDefault="004B14A8" w:rsidP="004B14A8">
      <w:pPr>
        <w:pStyle w:val="2"/>
        <w:rPr>
          <w:lang w:val="en-US"/>
        </w:rPr>
      </w:pPr>
      <w:bookmarkStart w:id="3" w:name="OLE_LINK19"/>
      <w:r w:rsidRPr="000214F0">
        <w:rPr>
          <w:lang w:val="en-US"/>
        </w:rPr>
        <w:t>Abstract</w:t>
      </w:r>
      <w:bookmarkEnd w:id="3"/>
    </w:p>
    <w:p w14:paraId="5EDF85C0" w14:textId="6BE19699" w:rsidR="00D910F7" w:rsidRPr="004B14A8" w:rsidRDefault="00BF47FD">
      <w:pPr>
        <w:rPr>
          <w:rFonts w:ascii="Times New Roman" w:eastAsia="宋体" w:hAnsi="Times New Roman" w:cs="Times New Roman" w:hint="eastAsia"/>
          <w:color w:val="000000"/>
          <w:sz w:val="24"/>
        </w:rPr>
      </w:pPr>
      <w:r>
        <w:rPr>
          <w:rFonts w:ascii="Times New Roman" w:eastAsia="宋体" w:hAnsi="Times New Roman" w:cs="Times New Roman" w:hint="eastAsia"/>
          <w:color w:val="000000"/>
          <w:sz w:val="24"/>
        </w:rPr>
        <w:t xml:space="preserve">Electric vehicles (EVs), such as on-road cars, </w:t>
      </w:r>
      <w:proofErr w:type="gramStart"/>
      <w:r>
        <w:rPr>
          <w:rFonts w:ascii="Times New Roman" w:eastAsia="宋体" w:hAnsi="Times New Roman" w:cs="Times New Roman" w:hint="eastAsia"/>
          <w:color w:val="000000"/>
          <w:sz w:val="24"/>
        </w:rPr>
        <w:t>vessels</w:t>
      </w:r>
      <w:proofErr w:type="gramEnd"/>
      <w:r>
        <w:rPr>
          <w:rFonts w:ascii="Times New Roman" w:eastAsia="宋体" w:hAnsi="Times New Roman" w:cs="Times New Roman" w:hint="eastAsia"/>
          <w:color w:val="000000"/>
          <w:sz w:val="24"/>
        </w:rPr>
        <w:t xml:space="preserve"> and automated guided vehicles (AGVs), plays a vital role in the rapid development of e-transportation. Although EV is environment-friendly and cost-efficient, the limited carried battery capacity results in finite driving range. The cabled charging, which is a widely-used charging method, still requires the stop-to-charge manner and sufficient power stations. In contrast, the dynamic wireless power transfer (DWPT) system allows the vehicles can be re-powered during its driving. The DWPT technology will significantly make the transportation more efficient, and users would never be worried about being stuck in the road due to continuous on-road powering. The main challenges in the practical application of DWPT system are unstable coupling, limited system efficiency and low system stability. In order to solve these issues, the key research effort concentrates on ferrite structure, compensation network and control method. Based on the modularized EV </w:t>
      </w:r>
      <w:r>
        <w:rPr>
          <w:rFonts w:ascii="Times New Roman" w:eastAsia="宋体" w:hAnsi="Times New Roman" w:cs="Times New Roman"/>
          <w:color w:val="000000"/>
          <w:sz w:val="24"/>
        </w:rPr>
        <w:t xml:space="preserve">and </w:t>
      </w:r>
      <w:r>
        <w:rPr>
          <w:rFonts w:ascii="Times New Roman" w:eastAsia="宋体" w:hAnsi="Times New Roman" w:cs="Times New Roman" w:hint="eastAsia"/>
          <w:color w:val="000000"/>
          <w:sz w:val="24"/>
        </w:rPr>
        <w:t xml:space="preserve">3D </w:t>
      </w:r>
      <w:r>
        <w:rPr>
          <w:rFonts w:ascii="Times New Roman" w:eastAsia="宋体" w:hAnsi="Times New Roman" w:cs="Times New Roman"/>
          <w:color w:val="000000"/>
          <w:sz w:val="24"/>
        </w:rPr>
        <w:t xml:space="preserve">marine robot </w:t>
      </w:r>
      <w:r>
        <w:rPr>
          <w:rFonts w:ascii="Times New Roman" w:eastAsia="宋体" w:hAnsi="Times New Roman" w:cs="Times New Roman" w:hint="eastAsia"/>
          <w:color w:val="000000"/>
          <w:sz w:val="24"/>
        </w:rPr>
        <w:t>charging system</w:t>
      </w:r>
      <w:r>
        <w:rPr>
          <w:rFonts w:ascii="Times New Roman" w:eastAsia="宋体" w:hAnsi="Times New Roman" w:cs="Times New Roman"/>
          <w:color w:val="000000"/>
          <w:sz w:val="24"/>
        </w:rPr>
        <w:t>s</w:t>
      </w:r>
      <w:r>
        <w:rPr>
          <w:rFonts w:ascii="Times New Roman" w:eastAsia="宋体" w:hAnsi="Times New Roman" w:cs="Times New Roman" w:hint="eastAsia"/>
          <w:color w:val="000000"/>
          <w:sz w:val="24"/>
        </w:rPr>
        <w:t>, a universally-applicable ferrite optimization algorithm and adaptive control methods</w:t>
      </w:r>
      <w:r>
        <w:rPr>
          <w:rFonts w:ascii="Times New Roman" w:eastAsia="宋体" w:hAnsi="Times New Roman" w:cs="Times New Roman"/>
          <w:color w:val="000000"/>
          <w:sz w:val="24"/>
        </w:rPr>
        <w:t xml:space="preserve"> are discussed</w:t>
      </w:r>
      <w:r>
        <w:rPr>
          <w:rFonts w:ascii="Times New Roman" w:eastAsia="宋体" w:hAnsi="Times New Roman" w:cs="Times New Roman" w:hint="eastAsia"/>
          <w:color w:val="000000"/>
          <w:sz w:val="24"/>
        </w:rPr>
        <w:t>. In addition</w:t>
      </w:r>
      <w:r>
        <w:rPr>
          <w:rFonts w:ascii="Times New Roman" w:eastAsia="宋体" w:hAnsi="Times New Roman" w:cs="Times New Roman"/>
          <w:color w:val="000000"/>
          <w:sz w:val="24"/>
        </w:rPr>
        <w:t>, the sensing technology based on the DWPT is also investigated</w:t>
      </w:r>
      <w:r>
        <w:rPr>
          <w:rFonts w:ascii="Times New Roman" w:eastAsia="宋体" w:hAnsi="Times New Roman" w:cs="Times New Roman" w:hint="eastAsia"/>
          <w:color w:val="000000"/>
          <w:sz w:val="24"/>
        </w:rPr>
        <w:t>. The core characteristics of the proposed methods are reduced the complexity (e.g., no position sensor and communication unit involved) and improve the dynamic performance of the system.</w:t>
      </w:r>
    </w:p>
    <w:p w14:paraId="6CEC7D35" w14:textId="77777777" w:rsidR="004B14A8" w:rsidRPr="004B14A8" w:rsidRDefault="004B14A8" w:rsidP="004B14A8">
      <w:pPr>
        <w:pStyle w:val="2"/>
        <w:rPr>
          <w:rFonts w:hint="eastAsia"/>
          <w:lang w:val="en-US"/>
        </w:rPr>
      </w:pPr>
      <w:bookmarkStart w:id="4" w:name="OLE_LINK16"/>
      <w:r w:rsidRPr="000214F0">
        <w:rPr>
          <w:lang w:val="en-US"/>
        </w:rPr>
        <w:t>Brief Bio</w:t>
      </w:r>
      <w:bookmarkEnd w:id="4"/>
    </w:p>
    <w:p w14:paraId="478C4374" w14:textId="77777777" w:rsidR="004B14A8" w:rsidRDefault="004B14A8" w:rsidP="004B14A8">
      <w:pPr>
        <w:rPr>
          <w:rFonts w:ascii="Times New Roman" w:eastAsia="宋体" w:hAnsi="Times New Roman" w:cs="Times New Roman" w:hint="eastAsia"/>
          <w:color w:val="000000"/>
          <w:sz w:val="24"/>
        </w:rPr>
      </w:pPr>
      <w:r>
        <w:rPr>
          <w:rFonts w:ascii="Times New Roman" w:eastAsia="宋体" w:hAnsi="Times New Roman" w:cs="Times New Roman"/>
          <w:noProof/>
          <w:color w:val="000000"/>
          <w:sz w:val="24"/>
          <w:lang w:eastAsia="zh-TW"/>
        </w:rPr>
        <w:drawing>
          <wp:inline distT="0" distB="0" distL="0" distR="0" wp14:anchorId="29A9F74E" wp14:editId="788139C8">
            <wp:extent cx="1294925" cy="1664413"/>
            <wp:effectExtent l="0" t="0" r="635" b="0"/>
            <wp:docPr id="2" name="Picture 2" descr="穿西装戴眼镜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穿西装戴眼镜的男人&#10;&#10;描述已自动生成"/>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24766" cy="1702768"/>
                    </a:xfrm>
                    <a:prstGeom prst="rect">
                      <a:avLst/>
                    </a:prstGeom>
                  </pic:spPr>
                </pic:pic>
              </a:graphicData>
            </a:graphic>
          </wp:inline>
        </w:drawing>
      </w:r>
    </w:p>
    <w:p w14:paraId="401B1262" w14:textId="485B4CC4" w:rsidR="00D910F7" w:rsidRPr="004B14A8" w:rsidRDefault="004B14A8">
      <w:pPr>
        <w:rPr>
          <w:rFonts w:ascii="Times New Roman" w:eastAsia="宋体" w:hAnsi="Times New Roman" w:cs="Times New Roman" w:hint="eastAsia"/>
          <w:color w:val="000000"/>
          <w:sz w:val="24"/>
        </w:rPr>
      </w:pPr>
      <w:r>
        <w:rPr>
          <w:rFonts w:ascii="Times New Roman" w:eastAsia="宋体" w:hAnsi="Times New Roman" w:cs="Times New Roman" w:hint="eastAsia"/>
          <w:color w:val="000000"/>
          <w:sz w:val="24"/>
        </w:rPr>
        <w:t xml:space="preserve">Prof. Pan received his </w:t>
      </w:r>
      <w:proofErr w:type="spellStart"/>
      <w:proofErr w:type="gramStart"/>
      <w:r>
        <w:rPr>
          <w:rFonts w:ascii="Times New Roman" w:eastAsia="宋体" w:hAnsi="Times New Roman" w:cs="Times New Roman" w:hint="eastAsia"/>
          <w:color w:val="000000"/>
          <w:sz w:val="24"/>
        </w:rPr>
        <w:t>B.Eng</w:t>
      </w:r>
      <w:proofErr w:type="spellEnd"/>
      <w:proofErr w:type="gramEnd"/>
      <w:r>
        <w:rPr>
          <w:rFonts w:ascii="Times New Roman" w:eastAsia="宋体" w:hAnsi="Times New Roman" w:cs="Times New Roman" w:hint="eastAsia"/>
          <w:color w:val="000000"/>
          <w:sz w:val="24"/>
        </w:rPr>
        <w:t xml:space="preserve"> in 1997 from Changchun Polytechnic University, and </w:t>
      </w:r>
      <w:proofErr w:type="spellStart"/>
      <w:r>
        <w:rPr>
          <w:rFonts w:ascii="Times New Roman" w:eastAsia="宋体" w:hAnsi="Times New Roman" w:cs="Times New Roman" w:hint="eastAsia"/>
          <w:color w:val="000000"/>
          <w:sz w:val="24"/>
        </w:rPr>
        <w:t>Ph.D</w:t>
      </w:r>
      <w:proofErr w:type="spellEnd"/>
      <w:r>
        <w:rPr>
          <w:rFonts w:ascii="Times New Roman" w:eastAsia="宋体" w:hAnsi="Times New Roman" w:cs="Times New Roman" w:hint="eastAsia"/>
          <w:color w:val="000000"/>
          <w:sz w:val="24"/>
        </w:rPr>
        <w:t xml:space="preserve"> from Department of Electrical Engineering of Hong Kong Polytechnic University in 2007. Currently, he is working in College of Mechatronics and Control Engineering, Shenzhen University. He was promoted to full professor in 2013 and later the Vice Dean of the college. His main research interests are motor design</w:t>
      </w:r>
      <w:r>
        <w:rPr>
          <w:rFonts w:ascii="Times New Roman" w:eastAsia="宋体" w:hAnsi="Times New Roman" w:cs="Times New Roman"/>
          <w:color w:val="000000"/>
          <w:sz w:val="24"/>
        </w:rPr>
        <w:t xml:space="preserve"> and control</w:t>
      </w:r>
      <w:r>
        <w:rPr>
          <w:rFonts w:ascii="Times New Roman" w:eastAsia="宋体" w:hAnsi="Times New Roman" w:cs="Times New Roman" w:hint="eastAsia"/>
          <w:color w:val="000000"/>
          <w:sz w:val="24"/>
        </w:rPr>
        <w:t>, wireless power transfer</w:t>
      </w:r>
      <w:r>
        <w:rPr>
          <w:rFonts w:ascii="Times New Roman" w:eastAsia="宋体" w:hAnsi="Times New Roman" w:cs="Times New Roman"/>
          <w:color w:val="000000"/>
          <w:sz w:val="24"/>
        </w:rPr>
        <w:t>, wave power generation</w:t>
      </w:r>
      <w:r>
        <w:rPr>
          <w:rFonts w:ascii="Times New Roman" w:eastAsia="宋体" w:hAnsi="Times New Roman" w:cs="Times New Roman" w:hint="eastAsia"/>
          <w:color w:val="000000"/>
          <w:sz w:val="24"/>
        </w:rPr>
        <w:t xml:space="preserve"> and </w:t>
      </w:r>
      <w:r>
        <w:rPr>
          <w:rFonts w:ascii="Times New Roman" w:eastAsia="宋体" w:hAnsi="Times New Roman" w:cs="Times New Roman"/>
          <w:color w:val="000000"/>
          <w:sz w:val="24"/>
        </w:rPr>
        <w:t>robotics</w:t>
      </w:r>
      <w:r>
        <w:rPr>
          <w:rFonts w:ascii="Times New Roman" w:eastAsia="宋体" w:hAnsi="Times New Roman" w:cs="Times New Roman" w:hint="eastAsia"/>
          <w:color w:val="000000"/>
          <w:sz w:val="24"/>
        </w:rPr>
        <w:t>.</w:t>
      </w:r>
    </w:p>
    <w:sectPr w:rsidR="00D910F7" w:rsidRPr="004B14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IwMzFjNWU1OGUwOWYyZjBjYThhNGU0ODg2ZGZmNDkifQ=="/>
  </w:docVars>
  <w:rsids>
    <w:rsidRoot w:val="00D910F7"/>
    <w:rsid w:val="004B14A8"/>
    <w:rsid w:val="00B37C24"/>
    <w:rsid w:val="00BF47FD"/>
    <w:rsid w:val="00D910F7"/>
    <w:rsid w:val="01923A0A"/>
    <w:rsid w:val="04A50D27"/>
    <w:rsid w:val="04F53094"/>
    <w:rsid w:val="05297E2A"/>
    <w:rsid w:val="0A2829E2"/>
    <w:rsid w:val="0BDA0095"/>
    <w:rsid w:val="0F0A28E6"/>
    <w:rsid w:val="14266B5F"/>
    <w:rsid w:val="14CF6CCB"/>
    <w:rsid w:val="213A2A92"/>
    <w:rsid w:val="287F2052"/>
    <w:rsid w:val="29AF721D"/>
    <w:rsid w:val="339D15AA"/>
    <w:rsid w:val="44B36241"/>
    <w:rsid w:val="46F7440B"/>
    <w:rsid w:val="49CF55B6"/>
    <w:rsid w:val="4B18688B"/>
    <w:rsid w:val="4DAF1F98"/>
    <w:rsid w:val="55543E85"/>
    <w:rsid w:val="5EBA5A13"/>
    <w:rsid w:val="769C2C6B"/>
    <w:rsid w:val="7D985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AE665"/>
  <w15:docId w15:val="{17B96188-7AE5-49B3-877A-5226ACC2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2">
    <w:name w:val="heading 2"/>
    <w:basedOn w:val="a"/>
    <w:next w:val="a"/>
    <w:link w:val="20"/>
    <w:uiPriority w:val="9"/>
    <w:unhideWhenUsed/>
    <w:qFormat/>
    <w:rsid w:val="004B14A8"/>
    <w:pPr>
      <w:keepNext/>
      <w:keepLines/>
      <w:widowControl/>
      <w:spacing w:before="40" w:line="259" w:lineRule="auto"/>
      <w:jc w:val="left"/>
      <w:outlineLvl w:val="1"/>
    </w:pPr>
    <w:rPr>
      <w:rFonts w:asciiTheme="majorHAnsi" w:eastAsiaTheme="majorEastAsia" w:hAnsiTheme="majorHAnsi" w:cstheme="majorBidi"/>
      <w:color w:val="2E74B5" w:themeColor="accent1" w:themeShade="BF"/>
      <w:kern w:val="0"/>
      <w:sz w:val="26"/>
      <w:szCs w:val="26"/>
      <w:lang w:val="en-AU"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B14A8"/>
    <w:rPr>
      <w:rFonts w:asciiTheme="majorHAnsi" w:eastAsiaTheme="majorEastAsia" w:hAnsiTheme="majorHAnsi" w:cstheme="majorBidi"/>
      <w:color w:val="2E74B5"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叶振兴</cp:lastModifiedBy>
  <cp:revision>4</cp:revision>
  <dcterms:created xsi:type="dcterms:W3CDTF">2022-07-18T12:33:00Z</dcterms:created>
  <dcterms:modified xsi:type="dcterms:W3CDTF">2022-09-19T02:33:00Z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9FE34DD5506B44FC9BD2440436881606</vt:lpwstr>
  </property>
</Properties>
</file>